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362A52BC" w:rsidR="00067275" w:rsidRDefault="00C90D7B" w:rsidP="0031234B">
      <w:r>
        <w:t xml:space="preserve">Qwest Corporation d/b/a </w:t>
      </w:r>
      <w:r w:rsidR="0031234B">
        <w:t>CenturyLink QC</w:t>
      </w:r>
    </w:p>
    <w:p w14:paraId="3765A348" w14:textId="05D8D87F" w:rsidR="0031234B" w:rsidRDefault="00B82A8D" w:rsidP="0031234B">
      <w:r>
        <w:t>Farwell</w:t>
      </w:r>
      <w:r w:rsidR="0031234B">
        <w:t xml:space="preserve"> NBB</w:t>
      </w:r>
      <w:r w:rsidR="002C1823">
        <w:t>P</w:t>
      </w:r>
      <w:r w:rsidR="0037397E">
        <w:t>/CPF</w:t>
      </w:r>
      <w:r w:rsidR="0031234B">
        <w:t xml:space="preserve"> Grant Application</w:t>
      </w:r>
    </w:p>
    <w:p w14:paraId="66AEC240" w14:textId="76FC1B61" w:rsidR="0031234B" w:rsidRDefault="0031234B"/>
    <w:p w14:paraId="4FF3BDC4" w14:textId="7BE1BE2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CenturyLink QC is part of Lumen Technologies, Inc. (Lumen).  Lumen is a global communications, hosting, cloud, and IT services company enabling millions of customers to transform their businesses and lives through innovative technology solutions.  Lumen is the 2</w:t>
      </w:r>
      <w:r w:rsidRPr="003E243F">
        <w:rPr>
          <w:rFonts w:eastAsia="Times New Roman" w:cstheme="minorHAnsi"/>
          <w:vertAlign w:val="superscript"/>
          <w:lang w:bidi="en-US"/>
        </w:rPr>
        <w:t>nd</w:t>
      </w:r>
      <w:r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0910C1"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0910C1"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57613C4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200 Mbps/200</w:t>
      </w:r>
      <w:r w:rsidR="00CF154B">
        <w:rPr>
          <w:rFonts w:eastAsia="Times New Roman" w:cstheme="minorHAnsi"/>
          <w:lang w:bidi="en-US"/>
        </w:rPr>
        <w:t xml:space="preserve"> </w:t>
      </w:r>
      <w:proofErr w:type="spellStart"/>
      <w:r w:rsidR="00CF154B">
        <w:rPr>
          <w:rFonts w:eastAsia="Times New Roman" w:cstheme="minorHAnsi"/>
          <w:lang w:bidi="en-US"/>
        </w:rPr>
        <w:t>Mpbs</w:t>
      </w:r>
      <w:proofErr w:type="spellEnd"/>
      <w:r w:rsidR="00CF154B">
        <w:rPr>
          <w:rFonts w:eastAsia="Times New Roman" w:cstheme="minorHAnsi"/>
          <w:lang w:bidi="en-US"/>
        </w:rPr>
        <w:t xml:space="preserve">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77777777"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CenturyLink QC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77777777"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Lumen employs more than 100 engineers and service technicians dedicated to providing telephone service and internet access in Nebraska.  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75D3C58" w:rsidR="006346D1" w:rsidRDefault="006346D1" w:rsidP="006346D1">
      <w:r>
        <w:lastRenderedPageBreak/>
        <w:t xml:space="preserve">When a project is completed, initial fiber internet service offerings will begin at symmetrical 200Mbps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7EC660F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B82A8D">
        <w:rPr>
          <w:rFonts w:cstheme="minorHAnsi"/>
        </w:rPr>
        <w:t>Farwell</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CF0944">
        <w:rPr>
          <w:rFonts w:cstheme="minorHAnsi"/>
        </w:rPr>
        <w:t>2.7</w:t>
      </w:r>
      <w:r w:rsidR="00AF3AF2">
        <w:rPr>
          <w:rFonts w:cstheme="minorHAnsi"/>
        </w:rPr>
        <w:t xml:space="preserve"> </w:t>
      </w:r>
      <w:r w:rsidR="001F100E">
        <w:rPr>
          <w:rFonts w:cstheme="minorHAnsi"/>
        </w:rPr>
        <w:t xml:space="preserve">miles of fiber to </w:t>
      </w:r>
      <w:r w:rsidR="003875A0">
        <w:rPr>
          <w:rFonts w:cstheme="minorHAnsi"/>
        </w:rPr>
        <w:t>87</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7BDAB904"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5A56E9">
        <w:rPr>
          <w:rFonts w:cstheme="minorHAnsi"/>
        </w:rPr>
        <w:t>3</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77777777" w:rsidR="00994D57" w:rsidRDefault="00994D57" w:rsidP="00994D57">
      <w:r>
        <w:t xml:space="preserve">CenturyLink monitors utilization and capacity across network links to determine appropriate network augmentation.  This can include grooming to relieve burdened links, augmenting with new links, adding line </w:t>
      </w:r>
      <w:proofErr w:type="gramStart"/>
      <w:r>
        <w:t>cards</w:t>
      </w:r>
      <w:proofErr w:type="gramEnd"/>
      <w:r>
        <w:t xml:space="preserve"> and adding nodes to serve new subscribers or to meet growing traffic trends.</w:t>
      </w:r>
    </w:p>
    <w:p w14:paraId="4A84596F" w14:textId="77777777" w:rsidR="002C089D" w:rsidRPr="003E243F" w:rsidRDefault="002C089D" w:rsidP="002C089D">
      <w:pPr>
        <w:rPr>
          <w:rFonts w:cstheme="minorHAnsi"/>
        </w:rPr>
      </w:pPr>
      <w:r w:rsidRPr="003E243F">
        <w:rPr>
          <w:rFonts w:cstheme="minorHAnsi"/>
        </w:rPr>
        <w:t xml:space="preserve">The construction materials being used in this grant will be top-quality materials from leading manufacturers.  The fiber will be from Corning and is expected to last at least 30 years.  The electronics, from </w:t>
      </w:r>
      <w:proofErr w:type="spellStart"/>
      <w:r w:rsidRPr="003E243F">
        <w:rPr>
          <w:rFonts w:cstheme="minorHAnsi"/>
        </w:rPr>
        <w:t>Adtran</w:t>
      </w:r>
      <w:proofErr w:type="spellEnd"/>
      <w:r w:rsidRPr="003E243F">
        <w:rPr>
          <w:rFonts w:cstheme="minorHAnsi"/>
        </w:rPr>
        <w:t xml:space="preserve"> and Calix, will have regular software updates and maintenance to extend the life to ten years or more, at which time it will be replaced.  CenturyLink QC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7777777"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CenturyLink QC will use in its projects:  </w:t>
      </w:r>
    </w:p>
    <w:p w14:paraId="75CCD309" w14:textId="77777777" w:rsidR="002C089D" w:rsidRPr="001932DB" w:rsidRDefault="000910C1"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0910C1"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0910C1"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0910C1"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990D4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67BE" w14:textId="77777777" w:rsidR="007F6846" w:rsidRDefault="007F6846" w:rsidP="00A5158D">
      <w:pPr>
        <w:spacing w:after="0" w:line="240" w:lineRule="auto"/>
      </w:pPr>
      <w:r>
        <w:separator/>
      </w:r>
    </w:p>
  </w:endnote>
  <w:endnote w:type="continuationSeparator" w:id="0">
    <w:p w14:paraId="65FE3891" w14:textId="77777777" w:rsidR="007F6846" w:rsidRDefault="007F6846"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DEB" w14:textId="77777777" w:rsidR="007F6846" w:rsidRDefault="007F6846" w:rsidP="00A5158D">
      <w:pPr>
        <w:spacing w:after="0" w:line="240" w:lineRule="auto"/>
      </w:pPr>
      <w:r>
        <w:separator/>
      </w:r>
    </w:p>
  </w:footnote>
  <w:footnote w:type="continuationSeparator" w:id="0">
    <w:p w14:paraId="242969E8" w14:textId="77777777" w:rsidR="007F6846" w:rsidRDefault="007F6846" w:rsidP="00A5158D">
      <w:pPr>
        <w:spacing w:after="0" w:line="240" w:lineRule="auto"/>
      </w:pPr>
      <w:r>
        <w:continuationSeparator/>
      </w:r>
    </w:p>
  </w:footnote>
  <w:footnote w:id="1">
    <w:p w14:paraId="54AC112A" w14:textId="28CD2A3C"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D031F0">
        <w:rPr>
          <w:sz w:val="16"/>
          <w:szCs w:val="16"/>
        </w:rPr>
        <w:t>2</w:t>
      </w:r>
      <w:r w:rsidRPr="00B17400">
        <w:rPr>
          <w:sz w:val="16"/>
          <w:szCs w:val="16"/>
        </w:rPr>
        <w:t xml:space="preserve"> results shows </w:t>
      </w:r>
      <w:r w:rsidR="00D031F0">
        <w:rPr>
          <w:sz w:val="16"/>
          <w:szCs w:val="16"/>
        </w:rPr>
        <w:t>3.3</w:t>
      </w:r>
      <w:r w:rsidRPr="00B17400">
        <w:rPr>
          <w:sz w:val="16"/>
          <w:szCs w:val="16"/>
        </w:rPr>
        <w:t xml:space="preserve"> million fiber enabled customer locations:</w:t>
      </w:r>
    </w:p>
    <w:p w14:paraId="61DA04A7" w14:textId="5A7B83F3" w:rsidR="00D031F0" w:rsidRDefault="000910C1" w:rsidP="002C089D">
      <w:pPr>
        <w:pStyle w:val="FootnoteText"/>
        <w:rPr>
          <w:sz w:val="16"/>
          <w:szCs w:val="16"/>
        </w:rPr>
      </w:pPr>
      <w:hyperlink r:id="rId1" w:history="1">
        <w:r w:rsidR="008D2741" w:rsidRPr="007B67C7">
          <w:rPr>
            <w:rStyle w:val="Hyperlink"/>
            <w:sz w:val="16"/>
            <w:szCs w:val="16"/>
          </w:rPr>
          <w:t>http://news.lumen.com/2022-11-02-Lumen-Technologies-reports-third-quarter-2022-results</w:t>
        </w:r>
      </w:hyperlink>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90B0A"/>
    <w:rsid w:val="000910C1"/>
    <w:rsid w:val="000A1AFF"/>
    <w:rsid w:val="000A70D8"/>
    <w:rsid w:val="000D20A4"/>
    <w:rsid w:val="000D2D37"/>
    <w:rsid w:val="00187851"/>
    <w:rsid w:val="00192315"/>
    <w:rsid w:val="001F100E"/>
    <w:rsid w:val="00205E01"/>
    <w:rsid w:val="00285576"/>
    <w:rsid w:val="00291947"/>
    <w:rsid w:val="002C00D0"/>
    <w:rsid w:val="002C089D"/>
    <w:rsid w:val="002C1823"/>
    <w:rsid w:val="0031234B"/>
    <w:rsid w:val="0036713D"/>
    <w:rsid w:val="0037397E"/>
    <w:rsid w:val="003875A0"/>
    <w:rsid w:val="003D417B"/>
    <w:rsid w:val="003E243F"/>
    <w:rsid w:val="003F7A47"/>
    <w:rsid w:val="00492DE1"/>
    <w:rsid w:val="005A56E9"/>
    <w:rsid w:val="006346D1"/>
    <w:rsid w:val="00754A0D"/>
    <w:rsid w:val="007A5F50"/>
    <w:rsid w:val="007F6846"/>
    <w:rsid w:val="008463D8"/>
    <w:rsid w:val="008511AE"/>
    <w:rsid w:val="00895E88"/>
    <w:rsid w:val="008D2741"/>
    <w:rsid w:val="008E30BC"/>
    <w:rsid w:val="00902F89"/>
    <w:rsid w:val="00931D98"/>
    <w:rsid w:val="0094755B"/>
    <w:rsid w:val="00990D43"/>
    <w:rsid w:val="00994D57"/>
    <w:rsid w:val="009A6739"/>
    <w:rsid w:val="00A5158D"/>
    <w:rsid w:val="00AA5446"/>
    <w:rsid w:val="00AF3AF2"/>
    <w:rsid w:val="00AF56DB"/>
    <w:rsid w:val="00B10D1A"/>
    <w:rsid w:val="00B246A5"/>
    <w:rsid w:val="00B82A8D"/>
    <w:rsid w:val="00B97B65"/>
    <w:rsid w:val="00C90D7B"/>
    <w:rsid w:val="00CE15E0"/>
    <w:rsid w:val="00CE2242"/>
    <w:rsid w:val="00CF0944"/>
    <w:rsid w:val="00CF154B"/>
    <w:rsid w:val="00D031F0"/>
    <w:rsid w:val="00D276BB"/>
    <w:rsid w:val="00D3744C"/>
    <w:rsid w:val="00D44AEC"/>
    <w:rsid w:val="00D77710"/>
    <w:rsid w:val="00DA0A4F"/>
    <w:rsid w:val="00DA32AF"/>
    <w:rsid w:val="00E7354E"/>
    <w:rsid w:val="00EB1F72"/>
    <w:rsid w:val="00ED10D6"/>
    <w:rsid w:val="00F41BF3"/>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ews.lumen.com/2022-11-02-Lumen-Technologies-reports-third-quarter-2022-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78A28-0244-454F-AD3F-9B956F4AAB1C}">
  <ds:schemaRefs>
    <ds:schemaRef ds:uri="http://schemas.microsoft.com/sharepoint/v3/contenttype/forms"/>
  </ds:schemaRefs>
</ds:datastoreItem>
</file>

<file path=customXml/itemProps2.xml><?xml version="1.0" encoding="utf-8"?>
<ds:datastoreItem xmlns:ds="http://schemas.openxmlformats.org/officeDocument/2006/customXml" ds:itemID="{F532F85A-225F-4EF0-97A6-E76E6DF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32</cp:revision>
  <dcterms:created xsi:type="dcterms:W3CDTF">2023-02-06T15:57:00Z</dcterms:created>
  <dcterms:modified xsi:type="dcterms:W3CDTF">2023-02-20T18:12:00Z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